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83E" w:rsidRPr="00E35557" w:rsidRDefault="005152EE" w:rsidP="005152EE">
      <w:pPr>
        <w:jc w:val="center"/>
        <w:rPr>
          <w:b/>
          <w:sz w:val="28"/>
        </w:rPr>
      </w:pPr>
      <w:r w:rsidRPr="00E35557">
        <w:rPr>
          <w:b/>
          <w:sz w:val="28"/>
        </w:rPr>
        <w:t>Déroulement de la migration</w:t>
      </w:r>
    </w:p>
    <w:p w:rsidR="00094CA0" w:rsidRPr="00094CA0" w:rsidRDefault="005152EE" w:rsidP="00094CA0">
      <w:pPr>
        <w:rPr>
          <w:b/>
          <w:sz w:val="24"/>
          <w:szCs w:val="26"/>
          <w:u w:val="single"/>
        </w:rPr>
      </w:pPr>
      <w:r w:rsidRPr="00E35557">
        <w:rPr>
          <w:b/>
          <w:sz w:val="24"/>
          <w:szCs w:val="26"/>
          <w:u w:val="single"/>
        </w:rPr>
        <w:t>Au préalable :</w:t>
      </w:r>
    </w:p>
    <w:p w:rsidR="00094CA0" w:rsidRPr="00094CA0" w:rsidRDefault="00094CA0" w:rsidP="00094CA0">
      <w:pPr>
        <w:pStyle w:val="Paragraphedeliste"/>
        <w:numPr>
          <w:ilvl w:val="0"/>
          <w:numId w:val="1"/>
        </w:numPr>
        <w:rPr>
          <w:sz w:val="20"/>
        </w:rPr>
      </w:pPr>
      <w:r w:rsidRPr="00E35557">
        <w:rPr>
          <w:sz w:val="20"/>
        </w:rPr>
        <w:t>Avoir l’autorisation de la tutelle</w:t>
      </w:r>
    </w:p>
    <w:p w:rsidR="005152EE" w:rsidRPr="00E35557" w:rsidRDefault="005152EE" w:rsidP="00094CA0">
      <w:pPr>
        <w:pStyle w:val="Paragraphedeliste"/>
        <w:numPr>
          <w:ilvl w:val="0"/>
          <w:numId w:val="1"/>
        </w:numPr>
        <w:rPr>
          <w:sz w:val="20"/>
        </w:rPr>
      </w:pPr>
      <w:r w:rsidRPr="00E35557">
        <w:rPr>
          <w:sz w:val="20"/>
        </w:rPr>
        <w:t>Prise de contact avec le référent de territoire ou</w:t>
      </w:r>
      <w:r w:rsidR="00E35557" w:rsidRPr="00E35557">
        <w:rPr>
          <w:sz w:val="20"/>
        </w:rPr>
        <w:t xml:space="preserve"> </w:t>
      </w:r>
      <w:r w:rsidR="00341387">
        <w:rPr>
          <w:sz w:val="20"/>
        </w:rPr>
        <w:t>W</w:t>
      </w:r>
      <w:r w:rsidR="00E35557" w:rsidRPr="00E35557">
        <w:rPr>
          <w:sz w:val="20"/>
        </w:rPr>
        <w:t>aterbear de la Médiathèque Départementale</w:t>
      </w:r>
    </w:p>
    <w:p w:rsidR="005152EE" w:rsidRPr="00E35557" w:rsidRDefault="005152EE" w:rsidP="005152EE">
      <w:pPr>
        <w:pStyle w:val="Paragraphedeliste"/>
        <w:numPr>
          <w:ilvl w:val="0"/>
          <w:numId w:val="1"/>
        </w:numPr>
        <w:rPr>
          <w:sz w:val="20"/>
        </w:rPr>
      </w:pPr>
      <w:r w:rsidRPr="00E35557">
        <w:rPr>
          <w:sz w:val="20"/>
        </w:rPr>
        <w:t>Définir avec référent informatique dates de migrations et de formation</w:t>
      </w:r>
    </w:p>
    <w:p w:rsidR="005152EE" w:rsidRPr="00E35557" w:rsidRDefault="005152EE" w:rsidP="005152EE">
      <w:pPr>
        <w:pStyle w:val="Paragraphedeliste"/>
        <w:numPr>
          <w:ilvl w:val="1"/>
          <w:numId w:val="1"/>
        </w:numPr>
        <w:rPr>
          <w:sz w:val="20"/>
        </w:rPr>
      </w:pPr>
      <w:r w:rsidRPr="00E35557">
        <w:rPr>
          <w:sz w:val="20"/>
        </w:rPr>
        <w:t>Une demi-journée pour la migration</w:t>
      </w:r>
    </w:p>
    <w:p w:rsidR="005152EE" w:rsidRPr="00E35557" w:rsidRDefault="005152EE" w:rsidP="005152EE">
      <w:pPr>
        <w:pStyle w:val="Paragraphedeliste"/>
        <w:numPr>
          <w:ilvl w:val="1"/>
          <w:numId w:val="1"/>
        </w:numPr>
        <w:rPr>
          <w:sz w:val="20"/>
        </w:rPr>
      </w:pPr>
      <w:r w:rsidRPr="00E35557">
        <w:rPr>
          <w:sz w:val="20"/>
        </w:rPr>
        <w:t xml:space="preserve">Une journée pour la formation </w:t>
      </w:r>
      <w:r w:rsidR="00094CA0">
        <w:rPr>
          <w:sz w:val="20"/>
        </w:rPr>
        <w:t>à l’utilisation</w:t>
      </w:r>
      <w:r w:rsidRPr="00E35557">
        <w:rPr>
          <w:sz w:val="20"/>
        </w:rPr>
        <w:t xml:space="preserve"> de premier niveau (avec le maximum de personnes de l’équipe présentes)</w:t>
      </w:r>
    </w:p>
    <w:p w:rsidR="005152EE" w:rsidRPr="00E35557" w:rsidRDefault="005152EE" w:rsidP="005152EE">
      <w:pPr>
        <w:pStyle w:val="Paragraphedeliste"/>
        <w:numPr>
          <w:ilvl w:val="0"/>
          <w:numId w:val="1"/>
        </w:numPr>
        <w:rPr>
          <w:sz w:val="20"/>
        </w:rPr>
      </w:pPr>
      <w:r w:rsidRPr="00E35557">
        <w:rPr>
          <w:sz w:val="20"/>
        </w:rPr>
        <w:t>Avoir une adresse mail de la bibliothèque (non personnelle)</w:t>
      </w:r>
    </w:p>
    <w:p w:rsidR="007764B5" w:rsidRPr="00E35557" w:rsidRDefault="007764B5" w:rsidP="005152EE">
      <w:pPr>
        <w:pStyle w:val="Paragraphedeliste"/>
        <w:numPr>
          <w:ilvl w:val="0"/>
          <w:numId w:val="1"/>
        </w:numPr>
        <w:rPr>
          <w:sz w:val="20"/>
        </w:rPr>
      </w:pPr>
      <w:r w:rsidRPr="00E35557">
        <w:rPr>
          <w:sz w:val="20"/>
        </w:rPr>
        <w:t>Avoir une connexion internet suffisante</w:t>
      </w:r>
    </w:p>
    <w:p w:rsidR="005152EE" w:rsidRPr="00E35557" w:rsidRDefault="005152EE" w:rsidP="005152EE">
      <w:pPr>
        <w:pStyle w:val="Paragraphedeliste"/>
        <w:numPr>
          <w:ilvl w:val="0"/>
          <w:numId w:val="1"/>
        </w:numPr>
        <w:rPr>
          <w:sz w:val="20"/>
        </w:rPr>
      </w:pPr>
      <w:r w:rsidRPr="00E35557">
        <w:rPr>
          <w:sz w:val="20"/>
        </w:rPr>
        <w:t>Saisie du rapport d’activité obligatoire</w:t>
      </w:r>
    </w:p>
    <w:p w:rsidR="005152EE" w:rsidRPr="00E35557" w:rsidRDefault="005152EE" w:rsidP="005152EE">
      <w:pPr>
        <w:pStyle w:val="Paragraphedeliste"/>
        <w:numPr>
          <w:ilvl w:val="0"/>
          <w:numId w:val="1"/>
        </w:numPr>
        <w:rPr>
          <w:sz w:val="20"/>
        </w:rPr>
      </w:pPr>
      <w:r w:rsidRPr="00E35557">
        <w:rPr>
          <w:sz w:val="20"/>
        </w:rPr>
        <w:t xml:space="preserve">Transmettre </w:t>
      </w:r>
      <w:r w:rsidR="00E35557" w:rsidRPr="00E35557">
        <w:rPr>
          <w:sz w:val="20"/>
        </w:rPr>
        <w:t xml:space="preserve">au référent Waterbear </w:t>
      </w:r>
      <w:r w:rsidRPr="00E35557">
        <w:rPr>
          <w:sz w:val="20"/>
        </w:rPr>
        <w:t xml:space="preserve">les pièces demandées dans le document </w:t>
      </w:r>
      <w:r w:rsidRPr="00E35557">
        <w:rPr>
          <w:b/>
          <w:i/>
          <w:sz w:val="20"/>
        </w:rPr>
        <w:t xml:space="preserve">Récapitulatif des pièces à joindre </w:t>
      </w:r>
      <w:r w:rsidRPr="00E35557">
        <w:rPr>
          <w:sz w:val="20"/>
        </w:rPr>
        <w:t xml:space="preserve">ainsi que les données demandées dans le document </w:t>
      </w:r>
      <w:r w:rsidRPr="00E35557">
        <w:rPr>
          <w:b/>
          <w:i/>
          <w:sz w:val="20"/>
        </w:rPr>
        <w:t>Préparation pour la migration</w:t>
      </w:r>
      <w:r w:rsidRPr="00E35557">
        <w:rPr>
          <w:b/>
          <w:sz w:val="20"/>
        </w:rPr>
        <w:t>.</w:t>
      </w:r>
    </w:p>
    <w:p w:rsidR="005152EE" w:rsidRPr="00E35557" w:rsidRDefault="005152EE" w:rsidP="005152EE">
      <w:pPr>
        <w:rPr>
          <w:b/>
          <w:sz w:val="20"/>
        </w:rPr>
      </w:pPr>
      <w:r w:rsidRPr="00E35557">
        <w:rPr>
          <w:b/>
          <w:sz w:val="20"/>
        </w:rPr>
        <w:t xml:space="preserve">Mise en œuvre </w:t>
      </w:r>
      <w:r w:rsidR="00B01039" w:rsidRPr="00E35557">
        <w:rPr>
          <w:b/>
          <w:sz w:val="20"/>
        </w:rPr>
        <w:t>MD77 :</w:t>
      </w:r>
    </w:p>
    <w:p w:rsidR="00B01039" w:rsidRPr="00E35557" w:rsidRDefault="00B01039" w:rsidP="00B01039">
      <w:pPr>
        <w:pStyle w:val="Paragraphedeliste"/>
        <w:numPr>
          <w:ilvl w:val="0"/>
          <w:numId w:val="1"/>
        </w:numPr>
        <w:rPr>
          <w:sz w:val="20"/>
        </w:rPr>
      </w:pPr>
      <w:r w:rsidRPr="00E35557">
        <w:rPr>
          <w:sz w:val="20"/>
        </w:rPr>
        <w:t>Test migration des données sur une base de test à partir de la sauvegarde BGP transmise</w:t>
      </w:r>
    </w:p>
    <w:p w:rsidR="00B01039" w:rsidRPr="00E35557" w:rsidRDefault="00B01039" w:rsidP="00B01039">
      <w:pPr>
        <w:pStyle w:val="Paragraphedeliste"/>
        <w:numPr>
          <w:ilvl w:val="0"/>
          <w:numId w:val="1"/>
        </w:numPr>
        <w:rPr>
          <w:sz w:val="20"/>
        </w:rPr>
      </w:pPr>
      <w:r w:rsidRPr="00E35557">
        <w:rPr>
          <w:sz w:val="20"/>
        </w:rPr>
        <w:t>Signalement des erreurs potentielles</w:t>
      </w:r>
    </w:p>
    <w:p w:rsidR="00B01039" w:rsidRPr="00E35557" w:rsidRDefault="00B01039" w:rsidP="00B01039">
      <w:pPr>
        <w:rPr>
          <w:b/>
          <w:sz w:val="24"/>
          <w:szCs w:val="26"/>
          <w:u w:val="single"/>
        </w:rPr>
      </w:pPr>
      <w:r w:rsidRPr="00E35557">
        <w:rPr>
          <w:b/>
          <w:sz w:val="24"/>
          <w:szCs w:val="26"/>
          <w:u w:val="single"/>
        </w:rPr>
        <w:t>Migration :</w:t>
      </w:r>
    </w:p>
    <w:p w:rsidR="00B01039" w:rsidRPr="00E35557" w:rsidRDefault="00B01039" w:rsidP="00B01039">
      <w:pPr>
        <w:pStyle w:val="Paragraphedeliste"/>
        <w:numPr>
          <w:ilvl w:val="0"/>
          <w:numId w:val="1"/>
        </w:numPr>
        <w:rPr>
          <w:sz w:val="20"/>
        </w:rPr>
      </w:pPr>
      <w:r w:rsidRPr="00E35557">
        <w:rPr>
          <w:sz w:val="20"/>
        </w:rPr>
        <w:t>Migration des données (</w:t>
      </w:r>
      <w:r w:rsidR="00341387">
        <w:rPr>
          <w:sz w:val="20"/>
        </w:rPr>
        <w:t xml:space="preserve">une </w:t>
      </w:r>
      <w:r w:rsidRPr="00E35557">
        <w:rPr>
          <w:sz w:val="20"/>
        </w:rPr>
        <w:t>demi-journée dans locaux de la bibliothèque)</w:t>
      </w:r>
    </w:p>
    <w:p w:rsidR="00B01039" w:rsidRPr="00E35557" w:rsidRDefault="00B01039" w:rsidP="00B01039">
      <w:pPr>
        <w:pStyle w:val="Paragraphedeliste"/>
        <w:numPr>
          <w:ilvl w:val="0"/>
          <w:numId w:val="1"/>
        </w:numPr>
        <w:rPr>
          <w:sz w:val="20"/>
        </w:rPr>
      </w:pPr>
      <w:r w:rsidRPr="00E35557">
        <w:rPr>
          <w:sz w:val="20"/>
        </w:rPr>
        <w:t xml:space="preserve">Paramétrage </w:t>
      </w:r>
      <w:r w:rsidR="00094CA0">
        <w:rPr>
          <w:sz w:val="20"/>
        </w:rPr>
        <w:t xml:space="preserve">et mise en page </w:t>
      </w:r>
      <w:r w:rsidRPr="00E35557">
        <w:rPr>
          <w:sz w:val="20"/>
        </w:rPr>
        <w:t>du portail</w:t>
      </w:r>
      <w:r w:rsidR="00094CA0">
        <w:rPr>
          <w:sz w:val="20"/>
        </w:rPr>
        <w:t xml:space="preserve"> Bokeh fournit avec Waterbear</w:t>
      </w:r>
    </w:p>
    <w:p w:rsidR="00B01039" w:rsidRPr="00E35557" w:rsidRDefault="00B01039" w:rsidP="00B01039">
      <w:pPr>
        <w:pStyle w:val="Paragraphedeliste"/>
        <w:numPr>
          <w:ilvl w:val="0"/>
          <w:numId w:val="1"/>
        </w:numPr>
        <w:rPr>
          <w:sz w:val="20"/>
        </w:rPr>
      </w:pPr>
      <w:r w:rsidRPr="00E35557">
        <w:rPr>
          <w:sz w:val="20"/>
        </w:rPr>
        <w:t>Formation de 1</w:t>
      </w:r>
      <w:r w:rsidRPr="00E35557">
        <w:rPr>
          <w:sz w:val="20"/>
          <w:vertAlign w:val="superscript"/>
        </w:rPr>
        <w:t>er</w:t>
      </w:r>
      <w:r w:rsidRPr="00E35557">
        <w:rPr>
          <w:sz w:val="20"/>
        </w:rPr>
        <w:t xml:space="preserve"> niveau (dans les locaux de la bibliothèque).</w:t>
      </w:r>
    </w:p>
    <w:p w:rsidR="00CD2A42" w:rsidRPr="00E35557" w:rsidRDefault="00CD2A42" w:rsidP="00CD2A42">
      <w:pPr>
        <w:rPr>
          <w:b/>
          <w:sz w:val="24"/>
          <w:szCs w:val="26"/>
          <w:u w:val="single"/>
        </w:rPr>
      </w:pPr>
      <w:r w:rsidRPr="00E35557">
        <w:rPr>
          <w:b/>
          <w:sz w:val="24"/>
          <w:szCs w:val="26"/>
          <w:u w:val="single"/>
        </w:rPr>
        <w:t>Apr</w:t>
      </w:r>
      <w:r w:rsidR="00341387">
        <w:rPr>
          <w:b/>
          <w:sz w:val="24"/>
          <w:szCs w:val="26"/>
          <w:u w:val="single"/>
        </w:rPr>
        <w:t>è</w:t>
      </w:r>
      <w:r w:rsidRPr="00E35557">
        <w:rPr>
          <w:b/>
          <w:sz w:val="24"/>
          <w:szCs w:val="26"/>
          <w:u w:val="single"/>
        </w:rPr>
        <w:t>s migration :</w:t>
      </w:r>
    </w:p>
    <w:p w:rsidR="00CD2A42" w:rsidRPr="00E35557" w:rsidRDefault="00CD2A42" w:rsidP="00CD2A42">
      <w:pPr>
        <w:pStyle w:val="Paragraphedeliste"/>
        <w:numPr>
          <w:ilvl w:val="0"/>
          <w:numId w:val="1"/>
        </w:numPr>
        <w:rPr>
          <w:sz w:val="20"/>
        </w:rPr>
      </w:pPr>
      <w:r w:rsidRPr="00E35557">
        <w:rPr>
          <w:sz w:val="20"/>
        </w:rPr>
        <w:t>Complément de formation si nécessaire</w:t>
      </w:r>
    </w:p>
    <w:p w:rsidR="00CD2A42" w:rsidRPr="00E35557" w:rsidRDefault="00CD2A42" w:rsidP="00CD2A42">
      <w:pPr>
        <w:pStyle w:val="Paragraphedeliste"/>
        <w:numPr>
          <w:ilvl w:val="0"/>
          <w:numId w:val="1"/>
        </w:numPr>
        <w:rPr>
          <w:sz w:val="20"/>
        </w:rPr>
      </w:pPr>
      <w:r w:rsidRPr="00E35557">
        <w:rPr>
          <w:sz w:val="20"/>
        </w:rPr>
        <w:t>Aide et dépannage en cas de problèmes</w:t>
      </w:r>
    </w:p>
    <w:p w:rsidR="00CD2A42" w:rsidRPr="00E35557" w:rsidRDefault="00CD2A42" w:rsidP="00CD2A42">
      <w:pPr>
        <w:pStyle w:val="Paragraphedeliste"/>
        <w:numPr>
          <w:ilvl w:val="0"/>
          <w:numId w:val="1"/>
        </w:numPr>
        <w:rPr>
          <w:sz w:val="20"/>
        </w:rPr>
      </w:pPr>
      <w:r w:rsidRPr="00E35557">
        <w:rPr>
          <w:sz w:val="20"/>
        </w:rPr>
        <w:t>Formation de 2</w:t>
      </w:r>
      <w:r w:rsidRPr="00E35557">
        <w:rPr>
          <w:sz w:val="20"/>
          <w:vertAlign w:val="superscript"/>
        </w:rPr>
        <w:t>ème</w:t>
      </w:r>
      <w:r w:rsidRPr="00E35557">
        <w:rPr>
          <w:sz w:val="20"/>
        </w:rPr>
        <w:t xml:space="preserve"> niveau, utilisation avancées</w:t>
      </w:r>
    </w:p>
    <w:p w:rsidR="00CD2A42" w:rsidRPr="00E35557" w:rsidRDefault="00CD2A42" w:rsidP="00CD2A42">
      <w:pPr>
        <w:pStyle w:val="Paragraphedeliste"/>
        <w:numPr>
          <w:ilvl w:val="0"/>
          <w:numId w:val="1"/>
        </w:numPr>
        <w:rPr>
          <w:sz w:val="20"/>
        </w:rPr>
      </w:pPr>
      <w:r w:rsidRPr="00E35557">
        <w:rPr>
          <w:sz w:val="20"/>
        </w:rPr>
        <w:t>Formation au portail</w:t>
      </w:r>
    </w:p>
    <w:p w:rsidR="00CD2A42" w:rsidRPr="00E35557" w:rsidRDefault="00CD2A42" w:rsidP="00CD2A42">
      <w:pPr>
        <w:pStyle w:val="Paragraphedeliste"/>
        <w:numPr>
          <w:ilvl w:val="0"/>
          <w:numId w:val="1"/>
        </w:numPr>
        <w:rPr>
          <w:sz w:val="20"/>
        </w:rPr>
      </w:pPr>
      <w:r w:rsidRPr="00E35557">
        <w:rPr>
          <w:sz w:val="20"/>
        </w:rPr>
        <w:t>Formation aux statistiques Waterbear</w:t>
      </w:r>
    </w:p>
    <w:p w:rsidR="00A02B2C" w:rsidRPr="00E35557" w:rsidRDefault="007764B5" w:rsidP="00A02B2C">
      <w:pPr>
        <w:rPr>
          <w:b/>
          <w:color w:val="C00000"/>
          <w:sz w:val="24"/>
          <w:szCs w:val="26"/>
          <w:u w:val="single"/>
        </w:rPr>
      </w:pPr>
      <w:r w:rsidRPr="00E35557">
        <w:rPr>
          <w:b/>
          <w:color w:val="C00000"/>
          <w:sz w:val="24"/>
          <w:szCs w:val="26"/>
          <w:u w:val="single"/>
        </w:rPr>
        <w:t>/!\ A savoir :</w:t>
      </w:r>
    </w:p>
    <w:p w:rsidR="007764B5" w:rsidRPr="00E35557" w:rsidRDefault="007764B5" w:rsidP="007764B5">
      <w:pPr>
        <w:pStyle w:val="Paragraphedeliste"/>
        <w:numPr>
          <w:ilvl w:val="0"/>
          <w:numId w:val="1"/>
        </w:numPr>
        <w:rPr>
          <w:color w:val="C00000"/>
          <w:sz w:val="20"/>
        </w:rPr>
      </w:pPr>
      <w:r w:rsidRPr="00E35557">
        <w:rPr>
          <w:color w:val="C00000"/>
          <w:sz w:val="20"/>
        </w:rPr>
        <w:t>Les prêts ne sont pas migrés</w:t>
      </w:r>
    </w:p>
    <w:p w:rsidR="007764B5" w:rsidRPr="00E35557" w:rsidRDefault="007764B5" w:rsidP="007764B5">
      <w:pPr>
        <w:pStyle w:val="Paragraphedeliste"/>
        <w:numPr>
          <w:ilvl w:val="1"/>
          <w:numId w:val="1"/>
        </w:numPr>
        <w:rPr>
          <w:color w:val="C00000"/>
          <w:sz w:val="20"/>
        </w:rPr>
      </w:pPr>
      <w:r w:rsidRPr="00E35557">
        <w:rPr>
          <w:color w:val="C00000"/>
          <w:sz w:val="20"/>
        </w:rPr>
        <w:t>Donc exporter</w:t>
      </w:r>
      <w:r w:rsidR="00D756A5">
        <w:rPr>
          <w:color w:val="C00000"/>
          <w:sz w:val="20"/>
        </w:rPr>
        <w:t xml:space="preserve"> la</w:t>
      </w:r>
      <w:r w:rsidRPr="00E35557">
        <w:rPr>
          <w:color w:val="C00000"/>
          <w:sz w:val="20"/>
        </w:rPr>
        <w:t xml:space="preserve"> liste des prêts (Excel) pour avoir un suivi après migration.</w:t>
      </w:r>
    </w:p>
    <w:p w:rsidR="007764B5" w:rsidRPr="00E35557" w:rsidRDefault="007764B5" w:rsidP="007764B5">
      <w:pPr>
        <w:pStyle w:val="Paragraphedeliste"/>
        <w:numPr>
          <w:ilvl w:val="0"/>
          <w:numId w:val="1"/>
        </w:numPr>
        <w:rPr>
          <w:color w:val="C00000"/>
          <w:sz w:val="20"/>
          <w:szCs w:val="28"/>
        </w:rPr>
      </w:pPr>
      <w:r w:rsidRPr="00E35557">
        <w:rPr>
          <w:color w:val="C00000"/>
          <w:sz w:val="20"/>
          <w:szCs w:val="28"/>
        </w:rPr>
        <w:t>Un mail de confirmation du développeur de Waterbear est envoyé une fois par an.</w:t>
      </w:r>
    </w:p>
    <w:p w:rsidR="007764B5" w:rsidRPr="00E35557" w:rsidRDefault="007764B5" w:rsidP="007764B5">
      <w:pPr>
        <w:pStyle w:val="Paragraphedeliste"/>
        <w:numPr>
          <w:ilvl w:val="1"/>
          <w:numId w:val="1"/>
        </w:numPr>
        <w:rPr>
          <w:color w:val="C00000"/>
          <w:sz w:val="20"/>
        </w:rPr>
      </w:pPr>
      <w:r w:rsidRPr="00E35557">
        <w:rPr>
          <w:color w:val="C00000"/>
          <w:sz w:val="20"/>
        </w:rPr>
        <w:t>Il a pour but de savoir si</w:t>
      </w:r>
      <w:r w:rsidRPr="00E35557">
        <w:rPr>
          <w:color w:val="C00000"/>
          <w:sz w:val="20"/>
          <w:szCs w:val="28"/>
        </w:rPr>
        <w:t xml:space="preserve"> vous utilisez toujours Waterb</w:t>
      </w:r>
      <w:r w:rsidR="00E35557">
        <w:rPr>
          <w:color w:val="C00000"/>
          <w:sz w:val="20"/>
          <w:szCs w:val="28"/>
        </w:rPr>
        <w:t>e</w:t>
      </w:r>
      <w:r w:rsidRPr="00E35557">
        <w:rPr>
          <w:color w:val="C00000"/>
          <w:sz w:val="20"/>
          <w:szCs w:val="28"/>
        </w:rPr>
        <w:t>ar, il faut impérativement y répondre, donc vérifiez régulièrement les mails de la bibliothèque</w:t>
      </w:r>
    </w:p>
    <w:p w:rsidR="007764B5" w:rsidRPr="00E35557" w:rsidRDefault="007764B5" w:rsidP="00D756A5">
      <w:pPr>
        <w:pStyle w:val="Paragraphedeliste"/>
        <w:numPr>
          <w:ilvl w:val="0"/>
          <w:numId w:val="1"/>
        </w:numPr>
        <w:rPr>
          <w:color w:val="C00000"/>
          <w:sz w:val="20"/>
          <w:szCs w:val="28"/>
        </w:rPr>
      </w:pPr>
      <w:r w:rsidRPr="00E35557">
        <w:rPr>
          <w:color w:val="C00000"/>
          <w:sz w:val="20"/>
          <w:szCs w:val="28"/>
        </w:rPr>
        <w:t xml:space="preserve">Waterbear fonctionne avec un système de codes-barres, </w:t>
      </w:r>
      <w:r w:rsidRPr="00E35557">
        <w:rPr>
          <w:b/>
          <w:color w:val="C00000"/>
          <w:sz w:val="20"/>
          <w:szCs w:val="28"/>
        </w:rPr>
        <w:t>le prêt par ISBN n’est pas possible</w:t>
      </w:r>
      <w:r w:rsidRPr="00E35557">
        <w:rPr>
          <w:color w:val="C00000"/>
          <w:sz w:val="20"/>
          <w:szCs w:val="28"/>
        </w:rPr>
        <w:t xml:space="preserve">, il est donc </w:t>
      </w:r>
      <w:r w:rsidR="00D756A5">
        <w:rPr>
          <w:color w:val="C00000"/>
          <w:sz w:val="20"/>
          <w:szCs w:val="28"/>
        </w:rPr>
        <w:t>nécessaire</w:t>
      </w:r>
      <w:r w:rsidRPr="00E35557">
        <w:rPr>
          <w:color w:val="C00000"/>
          <w:sz w:val="20"/>
          <w:szCs w:val="28"/>
        </w:rPr>
        <w:t xml:space="preserve"> d’en avoir. </w:t>
      </w:r>
    </w:p>
    <w:p w:rsidR="007764B5" w:rsidRPr="00E35557" w:rsidRDefault="007764B5" w:rsidP="007764B5">
      <w:pPr>
        <w:pStyle w:val="Paragraphedeliste"/>
        <w:numPr>
          <w:ilvl w:val="0"/>
          <w:numId w:val="1"/>
        </w:numPr>
        <w:rPr>
          <w:color w:val="C00000"/>
          <w:sz w:val="20"/>
          <w:szCs w:val="28"/>
        </w:rPr>
      </w:pPr>
      <w:r w:rsidRPr="00E35557">
        <w:rPr>
          <w:color w:val="C00000"/>
          <w:sz w:val="20"/>
          <w:szCs w:val="28"/>
        </w:rPr>
        <w:t>Il est important de connaître au moins l’année de naissance de vos usagers car cette date servira de mot de passe sur le portail.</w:t>
      </w:r>
    </w:p>
    <w:sectPr w:rsidR="007764B5" w:rsidRPr="00E35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4F04"/>
    <w:multiLevelType w:val="multilevel"/>
    <w:tmpl w:val="BF68A6C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2AD55813"/>
    <w:multiLevelType w:val="hybridMultilevel"/>
    <w:tmpl w:val="D7D238AA"/>
    <w:lvl w:ilvl="0" w:tplc="D2B64F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2EE"/>
    <w:rsid w:val="00094CA0"/>
    <w:rsid w:val="0026673B"/>
    <w:rsid w:val="00341387"/>
    <w:rsid w:val="005152EE"/>
    <w:rsid w:val="006B7179"/>
    <w:rsid w:val="007764B5"/>
    <w:rsid w:val="00892AB1"/>
    <w:rsid w:val="0093283E"/>
    <w:rsid w:val="00A02B2C"/>
    <w:rsid w:val="00B01039"/>
    <w:rsid w:val="00BA178C"/>
    <w:rsid w:val="00CD2A42"/>
    <w:rsid w:val="00D756A5"/>
    <w:rsid w:val="00E3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27B5"/>
  <w15:chartTrackingRefBased/>
  <w15:docId w15:val="{BD227ADC-6A21-42BD-B859-4AABBD46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52E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413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4138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4138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13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138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1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2106C-3D8D-4199-943E-07AB2030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Seine-et-Marne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DUTERVILLE Pauline</dc:creator>
  <cp:keywords/>
  <dc:description/>
  <cp:lastModifiedBy>DUTERVILLE Pauline</cp:lastModifiedBy>
  <cp:revision>4</cp:revision>
  <dcterms:created xsi:type="dcterms:W3CDTF">2019-03-01T13:54:00Z</dcterms:created>
  <dcterms:modified xsi:type="dcterms:W3CDTF">2021-03-05T09:17:00Z</dcterms:modified>
</cp:coreProperties>
</file>